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3827"/>
        <w:gridCol w:w="1701"/>
        <w:tblGridChange w:id="0">
          <w:tblGrid>
            <w:gridCol w:w="3823"/>
            <w:gridCol w:w="3827"/>
            <w:gridCol w:w="1701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Land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Kontinent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Gruppe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Ägypten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Argentinien</w:t>
              <w:tab/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Australien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Belgien</w:t>
              <w:tab/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Brasilien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32"/>
                <w:szCs w:val="32"/>
                <w:rtl w:val="0"/>
              </w:rPr>
              <w:t xml:space="preserve">Costa Rica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Dänemark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Deutschland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England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Frankreich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Iran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Island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Japan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Kolumbien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Kroatien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Marokko</w:t>
              <w:tab/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Mexiko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Nigeria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Panama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Peru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Polen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Portugal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Russland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Saudi-Arabien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Schweden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Schweiz</w:t>
              <w:tab/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Senegal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Serbien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Spanien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Südkorea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Tunesien</w:t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Uruguay</w:t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